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F59DD" w14:textId="77777777" w:rsidR="004C1909" w:rsidRDefault="004C1909" w:rsidP="00A4111E">
      <w:pPr>
        <w:jc w:val="center"/>
        <w:rPr>
          <w:rFonts w:ascii="Franklin Gothic Book" w:hAnsi="Franklin Gothic Book"/>
          <w:b/>
          <w:bCs/>
          <w:sz w:val="28"/>
          <w:szCs w:val="28"/>
        </w:rPr>
      </w:pPr>
    </w:p>
    <w:p w14:paraId="7C240433" w14:textId="77777777" w:rsidR="00E40511" w:rsidRDefault="00E40511" w:rsidP="00E40511">
      <w:pPr>
        <w:pStyle w:val="BWNRTitle"/>
        <w:rPr>
          <w:rFonts w:ascii="Jeko" w:hAnsi="Jeko"/>
        </w:rPr>
      </w:pPr>
      <w:r>
        <w:rPr>
          <w:rFonts w:ascii="Jeko" w:hAnsi="Jeko"/>
        </w:rPr>
        <w:t xml:space="preserve">Chinese OEM </w:t>
      </w:r>
      <w:proofErr w:type="spellStart"/>
      <w:r>
        <w:rPr>
          <w:rFonts w:ascii="Jeko" w:hAnsi="Jeko"/>
        </w:rPr>
        <w:t>Changan</w:t>
      </w:r>
      <w:proofErr w:type="spellEnd"/>
      <w:r>
        <w:rPr>
          <w:rFonts w:ascii="Jeko" w:hAnsi="Jeko"/>
        </w:rPr>
        <w:t xml:space="preserve"> Auto Taps PHINIA’s High-Tech Fuel System for Global Hybrid Debut</w:t>
      </w:r>
    </w:p>
    <w:p w14:paraId="0CC20999" w14:textId="7CA25081" w:rsidR="00E40511" w:rsidRPr="00623090" w:rsidRDefault="00E40511" w:rsidP="00E40511">
      <w:pPr>
        <w:pStyle w:val="BWNRbullets"/>
        <w:rPr>
          <w:rFonts w:ascii="Jeko" w:eastAsia="SimSun" w:hAnsi="Jeko" w:cs="Times New Roman" w:hint="eastAsia"/>
        </w:rPr>
      </w:pPr>
      <w:r>
        <w:rPr>
          <w:rFonts w:ascii="Jeko" w:hAnsi="Jeko" w:cs="Times New Roman"/>
        </w:rPr>
        <w:t xml:space="preserve">The high performance </w:t>
      </w:r>
      <w:r w:rsidRPr="00131B1B">
        <w:rPr>
          <w:rFonts w:ascii="Jeko" w:hAnsi="Jeko" w:cs="Times New Roman"/>
        </w:rPr>
        <w:t>500bar fuel system</w:t>
      </w:r>
      <w:r>
        <w:rPr>
          <w:rFonts w:ascii="Jeko" w:hAnsi="Jeko" w:cs="Times New Roman"/>
        </w:rPr>
        <w:t xml:space="preserve"> is designed to significantly reduce e</w:t>
      </w:r>
      <w:r w:rsidRPr="00131B1B">
        <w:rPr>
          <w:rFonts w:ascii="Jeko" w:hAnsi="Jeko" w:cs="Times New Roman"/>
        </w:rPr>
        <w:t>xhaust particulate emissions</w:t>
      </w:r>
      <w:r>
        <w:rPr>
          <w:rFonts w:ascii="Jeko" w:hAnsi="Jeko" w:cs="Times New Roman"/>
        </w:rPr>
        <w:t>, while f</w:t>
      </w:r>
      <w:r w:rsidRPr="00623090">
        <w:rPr>
          <w:rFonts w:ascii="Jeko" w:hAnsi="Jeko" w:cs="Times New Roman"/>
        </w:rPr>
        <w:t xml:space="preserve">uel </w:t>
      </w:r>
      <w:r>
        <w:rPr>
          <w:rFonts w:ascii="Jeko" w:hAnsi="Jeko" w:cs="Times New Roman"/>
        </w:rPr>
        <w:t xml:space="preserve">economy improvements can also be </w:t>
      </w:r>
      <w:r w:rsidR="002F1E6E">
        <w:rPr>
          <w:rFonts w:ascii="Jeko" w:hAnsi="Jeko" w:cs="Times New Roman"/>
        </w:rPr>
        <w:t>measured.</w:t>
      </w:r>
    </w:p>
    <w:p w14:paraId="0AF6E9CF" w14:textId="77777777" w:rsidR="00E40511" w:rsidRPr="00D9063F" w:rsidRDefault="00E40511" w:rsidP="00E40511">
      <w:pPr>
        <w:pStyle w:val="BWNRbullets"/>
        <w:rPr>
          <w:rStyle w:val="BWNRParagraph1Char"/>
          <w:rFonts w:ascii="Jeko" w:eastAsia="SimSun" w:hAnsi="Jeko" w:hint="eastAsia"/>
        </w:rPr>
      </w:pPr>
      <w:r w:rsidRPr="00131B1B">
        <w:rPr>
          <w:rStyle w:val="BWNRParagraph1Char"/>
          <w:rFonts w:ascii="Jeko" w:hAnsi="Jeko"/>
        </w:rPr>
        <w:t xml:space="preserve">The complete system delivers </w:t>
      </w:r>
      <w:r>
        <w:rPr>
          <w:rStyle w:val="BWNRParagraph1Char"/>
          <w:rFonts w:ascii="Jeko" w:hAnsi="Jeko"/>
        </w:rPr>
        <w:t xml:space="preserve">excellent </w:t>
      </w:r>
      <w:r w:rsidRPr="00131B1B">
        <w:rPr>
          <w:rStyle w:val="BWNRParagraph1Char"/>
          <w:rFonts w:ascii="Jeko" w:hAnsi="Jeko"/>
        </w:rPr>
        <w:t xml:space="preserve">value to customers by adjusting the engine design without </w:t>
      </w:r>
      <w:r>
        <w:rPr>
          <w:rStyle w:val="BWNRParagraph1Char"/>
          <w:rFonts w:ascii="Jeko" w:hAnsi="Jeko"/>
        </w:rPr>
        <w:t xml:space="preserve">significant cost increases </w:t>
      </w:r>
      <w:r w:rsidRPr="00131B1B">
        <w:rPr>
          <w:rStyle w:val="BWNRParagraph1Char"/>
          <w:rFonts w:ascii="Jeko" w:hAnsi="Jeko"/>
        </w:rPr>
        <w:t>and reducing reliance on the expensive exhaust after-treatment system</w:t>
      </w:r>
      <w:r>
        <w:rPr>
          <w:rStyle w:val="BWNRParagraph1Char"/>
          <w:rFonts w:ascii="Jeko" w:hAnsi="Jeko"/>
        </w:rPr>
        <w:t>.</w:t>
      </w:r>
    </w:p>
    <w:p w14:paraId="3D7458A8" w14:textId="2A5B1602" w:rsidR="00E40511" w:rsidRPr="00131B1B" w:rsidRDefault="00E40511" w:rsidP="00E40511">
      <w:pPr>
        <w:pStyle w:val="BWNRbullets"/>
        <w:rPr>
          <w:rFonts w:ascii="Jeko" w:eastAsia="SimSun" w:hAnsi="Jeko" w:cs="Times New Roman" w:hint="eastAsia"/>
        </w:rPr>
      </w:pPr>
      <w:r>
        <w:rPr>
          <w:rStyle w:val="BWNRParagraph1Char"/>
          <w:rFonts w:ascii="Jeko" w:hAnsi="Jeko"/>
        </w:rPr>
        <w:t xml:space="preserve">Sold under </w:t>
      </w:r>
      <w:r w:rsidR="002F1E6E">
        <w:rPr>
          <w:rStyle w:val="BWNRParagraph1Char"/>
          <w:rFonts w:ascii="Jeko" w:hAnsi="Jeko"/>
        </w:rPr>
        <w:t>PHINIA’s globally</w:t>
      </w:r>
      <w:r>
        <w:rPr>
          <w:rStyle w:val="BWNRParagraph1Char"/>
          <w:rFonts w:ascii="Jeko" w:hAnsi="Jeko"/>
        </w:rPr>
        <w:t xml:space="preserve"> recognized Delphi </w:t>
      </w:r>
      <w:r w:rsidR="002F1E6E">
        <w:rPr>
          <w:rStyle w:val="BWNRParagraph1Char"/>
          <w:rFonts w:ascii="Jeko" w:hAnsi="Jeko"/>
        </w:rPr>
        <w:t>brand</w:t>
      </w:r>
      <w:r w:rsidR="002F1E6E">
        <w:rPr>
          <w:rStyle w:val="BWNRParagraph1Char"/>
          <w:rFonts w:ascii="Jeko" w:hAnsi="Jeko" w:hint="eastAsia"/>
        </w:rPr>
        <w:t>.</w:t>
      </w:r>
    </w:p>
    <w:p w14:paraId="3379F02F" w14:textId="3E1F811C" w:rsidR="00E40511" w:rsidRPr="0097607C" w:rsidRDefault="00E40511" w:rsidP="00E40511">
      <w:pPr>
        <w:pStyle w:val="BWNRParagraph1"/>
        <w:spacing w:afterLines="100" w:after="240"/>
        <w:rPr>
          <w:rFonts w:ascii="Jeko" w:hAnsi="Jeko" w:hint="eastAsia"/>
        </w:rPr>
      </w:pPr>
      <w:r w:rsidRPr="0097607C">
        <w:rPr>
          <w:rFonts w:ascii="Jeko" w:hAnsi="Jeko"/>
        </w:rPr>
        <w:t xml:space="preserve">PHINIA Inc., </w:t>
      </w:r>
      <w:r w:rsidRPr="0097607C">
        <w:rPr>
          <w:rFonts w:ascii="Jeko" w:hAnsi="Jeko"/>
          <w:shd w:val="clear" w:color="auto" w:fill="FFFFFF"/>
        </w:rPr>
        <w:t xml:space="preserve">a leader in premium fuel systems, electrical </w:t>
      </w:r>
      <w:proofErr w:type="gramStart"/>
      <w:r w:rsidRPr="0097607C">
        <w:rPr>
          <w:rFonts w:ascii="Jeko" w:hAnsi="Jeko"/>
          <w:shd w:val="clear" w:color="auto" w:fill="FFFFFF"/>
        </w:rPr>
        <w:t>systems</w:t>
      </w:r>
      <w:proofErr w:type="gramEnd"/>
      <w:r w:rsidRPr="0097607C">
        <w:rPr>
          <w:rFonts w:ascii="Jeko" w:hAnsi="Jeko"/>
          <w:shd w:val="clear" w:color="auto" w:fill="FFFFFF"/>
        </w:rPr>
        <w:t xml:space="preserve"> and aftermarket parts</w:t>
      </w:r>
      <w:r w:rsidRPr="0097607C">
        <w:rPr>
          <w:rFonts w:ascii="Jeko" w:hAnsi="Jeko"/>
        </w:rPr>
        <w:t xml:space="preserve">, announced that, in a global first, it will provide its high-performance 500bar Gasoline Direct injection (GDi) fuel system to </w:t>
      </w:r>
      <w:proofErr w:type="spellStart"/>
      <w:r w:rsidRPr="0097607C">
        <w:rPr>
          <w:rFonts w:ascii="Jeko" w:hAnsi="Jeko"/>
        </w:rPr>
        <w:t>Changan</w:t>
      </w:r>
      <w:proofErr w:type="spellEnd"/>
      <w:r w:rsidRPr="0097607C">
        <w:rPr>
          <w:rFonts w:ascii="Jeko" w:hAnsi="Jeko"/>
        </w:rPr>
        <w:t xml:space="preserve"> Auto, a renowned </w:t>
      </w:r>
      <w:r>
        <w:rPr>
          <w:rFonts w:ascii="Jeko" w:hAnsi="Jeko"/>
        </w:rPr>
        <w:t xml:space="preserve">Chinese </w:t>
      </w:r>
      <w:r w:rsidRPr="0097607C">
        <w:rPr>
          <w:rFonts w:ascii="Jeko" w:hAnsi="Jeko"/>
        </w:rPr>
        <w:t>automotive manufacturer</w:t>
      </w:r>
      <w:r>
        <w:rPr>
          <w:rFonts w:ascii="Jeko" w:hAnsi="Jeko"/>
        </w:rPr>
        <w:t xml:space="preserve">. </w:t>
      </w:r>
      <w:r w:rsidRPr="0097607C">
        <w:rPr>
          <w:rFonts w:ascii="Jeko" w:hAnsi="Jeko"/>
        </w:rPr>
        <w:t xml:space="preserve"> </w:t>
      </w:r>
    </w:p>
    <w:p w14:paraId="68001C08" w14:textId="77777777" w:rsidR="00E40511" w:rsidRPr="0097607C" w:rsidRDefault="00E40511" w:rsidP="00E40511">
      <w:pPr>
        <w:pStyle w:val="BWNRParagraph1"/>
        <w:spacing w:afterLines="100" w:after="240"/>
        <w:rPr>
          <w:rFonts w:ascii="Jeko" w:eastAsia="SimSun" w:hAnsi="Jeko" w:hint="eastAsia"/>
        </w:rPr>
      </w:pPr>
      <w:r w:rsidRPr="0097607C">
        <w:rPr>
          <w:rFonts w:ascii="Jeko" w:hAnsi="Jeko"/>
        </w:rPr>
        <w:t>The advanced system</w:t>
      </w:r>
      <w:r>
        <w:rPr>
          <w:rFonts w:ascii="Jeko" w:hAnsi="Jeko"/>
        </w:rPr>
        <w:t xml:space="preserve">, developed by PHINIA, and sold in the market under the globally recognized Delphi brand, </w:t>
      </w:r>
      <w:r w:rsidRPr="0097607C">
        <w:rPr>
          <w:rFonts w:ascii="Jeko" w:hAnsi="Jeko"/>
        </w:rPr>
        <w:t xml:space="preserve">can significantly reduce particulate emissions and lower fuel consumption without requiring an expensive redesign of the engine. The first-of-its-kind 500bar fuel system will make its global debut as part of a </w:t>
      </w:r>
      <w:proofErr w:type="spellStart"/>
      <w:r w:rsidRPr="0097607C">
        <w:rPr>
          <w:rFonts w:ascii="Jeko" w:hAnsi="Jeko"/>
        </w:rPr>
        <w:t>Changan</w:t>
      </w:r>
      <w:proofErr w:type="spellEnd"/>
      <w:r w:rsidRPr="0097607C">
        <w:rPr>
          <w:rFonts w:ascii="Jeko" w:hAnsi="Jeko"/>
        </w:rPr>
        <w:t xml:space="preserve"> Auto hybrid vehicle launch set to take place in Q2. </w:t>
      </w:r>
    </w:p>
    <w:p w14:paraId="67403A64" w14:textId="77777777" w:rsidR="00E40511" w:rsidRPr="0097607C" w:rsidRDefault="00E40511" w:rsidP="00E40511">
      <w:pPr>
        <w:pStyle w:val="BWNRParagraph1"/>
        <w:tabs>
          <w:tab w:val="clear" w:pos="270"/>
        </w:tabs>
        <w:spacing w:afterLines="100" w:after="240"/>
        <w:ind w:firstLineChars="200" w:firstLine="440"/>
        <w:rPr>
          <w:rStyle w:val="BWNRParagraph1Char"/>
          <w:rFonts w:ascii="Jeko" w:eastAsia="SimSun" w:hAnsi="Jeko" w:hint="eastAsia"/>
        </w:rPr>
      </w:pPr>
      <w:r w:rsidRPr="0097607C">
        <w:rPr>
          <w:rStyle w:val="BWNRParagraph1Char"/>
          <w:rFonts w:ascii="Jeko" w:hAnsi="Jeko"/>
        </w:rPr>
        <w:t xml:space="preserve">Yang </w:t>
      </w:r>
      <w:proofErr w:type="spellStart"/>
      <w:r w:rsidRPr="0097607C">
        <w:rPr>
          <w:rStyle w:val="BWNRParagraph1Char"/>
          <w:rFonts w:ascii="Jeko" w:hAnsi="Jeko"/>
        </w:rPr>
        <w:t>Hongyong</w:t>
      </w:r>
      <w:proofErr w:type="spellEnd"/>
      <w:r w:rsidRPr="0097607C">
        <w:rPr>
          <w:rStyle w:val="BWNRParagraph1Char"/>
          <w:rFonts w:ascii="Jeko" w:hAnsi="Jeko"/>
        </w:rPr>
        <w:t xml:space="preserve">, General Manager of PHINIA Fuel Systems China, said that: "This is our first global mass-produced 500bar project. We are delighted to cooperate with </w:t>
      </w:r>
      <w:proofErr w:type="spellStart"/>
      <w:r w:rsidRPr="0097607C">
        <w:rPr>
          <w:rStyle w:val="BWNRParagraph1Char"/>
          <w:rFonts w:ascii="Jeko" w:hAnsi="Jeko"/>
        </w:rPr>
        <w:t>Changan</w:t>
      </w:r>
      <w:proofErr w:type="spellEnd"/>
      <w:r w:rsidRPr="0097607C">
        <w:rPr>
          <w:rStyle w:val="BWNRParagraph1Char"/>
          <w:rFonts w:ascii="Jeko" w:hAnsi="Jeko"/>
        </w:rPr>
        <w:t xml:space="preserve"> Auto, a leading player in the Chinese automobile market. Our high-pressure 500bar GDi fuel system provides customers with a cost-effective solution, which improves vehicle fuel economy and is designed with emissions reduction in mind. Together, we will champion the development of hybrid vehicles in China.”</w:t>
      </w:r>
    </w:p>
    <w:p w14:paraId="260D0637" w14:textId="77777777" w:rsidR="00E40511" w:rsidRPr="0097607C" w:rsidRDefault="00E40511" w:rsidP="00E40511">
      <w:pPr>
        <w:pStyle w:val="BWNRParagraph1"/>
        <w:tabs>
          <w:tab w:val="clear" w:pos="270"/>
        </w:tabs>
        <w:spacing w:afterLines="100" w:after="240"/>
        <w:ind w:firstLineChars="200" w:firstLine="440"/>
        <w:rPr>
          <w:rStyle w:val="BWNRParagraph1Char"/>
          <w:rFonts w:ascii="Jeko" w:hAnsi="Jeko" w:hint="eastAsia"/>
        </w:rPr>
      </w:pPr>
      <w:r w:rsidRPr="0097607C">
        <w:rPr>
          <w:rStyle w:val="BWNRParagraph1Char"/>
          <w:rFonts w:ascii="Jeko" w:hAnsi="Jeko"/>
        </w:rPr>
        <w:t>This innovative 500bar GDi fuel system boasts several key advancements designed to optimize engine performance and minimize emissions. An enhanced pressure vessel and improved fuel rail interface ensure consistent high-pressure fuel delivery. M</w:t>
      </w:r>
      <w:r w:rsidRPr="0097607C">
        <w:rPr>
          <w:rStyle w:val="BWNRParagraph1Char"/>
          <w:rFonts w:ascii="Jeko" w:hAnsi="Jeko" w:hint="eastAsia"/>
        </w:rPr>
        <w:t>o</w:t>
      </w:r>
      <w:r w:rsidRPr="0097607C">
        <w:rPr>
          <w:rStyle w:val="BWNRParagraph1Char"/>
          <w:rFonts w:ascii="Jeko" w:hAnsi="Jeko"/>
        </w:rPr>
        <w:t xml:space="preserve">reover, a significant increase in electromagnetic force empowers injectors for more precise fuel metering and more stringent closed-loop control. </w:t>
      </w:r>
    </w:p>
    <w:p w14:paraId="5CB4376F" w14:textId="77777777" w:rsidR="00E40511" w:rsidRPr="0097607C" w:rsidRDefault="00E40511" w:rsidP="00E40511">
      <w:pPr>
        <w:pStyle w:val="BWNRParagraph1"/>
        <w:tabs>
          <w:tab w:val="clear" w:pos="270"/>
        </w:tabs>
        <w:spacing w:afterLines="100" w:after="240"/>
        <w:ind w:firstLineChars="200" w:firstLine="440"/>
        <w:rPr>
          <w:rStyle w:val="BWNRParagraph1Char"/>
          <w:rFonts w:ascii="Jeko" w:hAnsi="Jeko" w:hint="eastAsia"/>
        </w:rPr>
      </w:pPr>
      <w:r w:rsidRPr="0097607C">
        <w:rPr>
          <w:rStyle w:val="BWNRParagraph1Char"/>
          <w:rFonts w:ascii="Jeko" w:hAnsi="Jeko"/>
        </w:rPr>
        <w:t xml:space="preserve">These combined improvements translate to real-world benefits. The improved fuel system delivers better engine efficiency, particularly during the crucial warm up phase before the catalytic converter activates. Owing to a simplified after-treatment system, this can lead to </w:t>
      </w:r>
      <w:r w:rsidRPr="0097607C">
        <w:rPr>
          <w:rStyle w:val="BWNRParagraph1Char"/>
          <w:rFonts w:ascii="Jeko" w:hAnsi="Jeko"/>
        </w:rPr>
        <w:lastRenderedPageBreak/>
        <w:t xml:space="preserve">reduced reliance on current bulky and expensive after-treatment systems, delivering financial and environmental upside for </w:t>
      </w:r>
      <w:proofErr w:type="spellStart"/>
      <w:r w:rsidRPr="0097607C">
        <w:rPr>
          <w:rStyle w:val="BWNRParagraph1Char"/>
          <w:rFonts w:ascii="Jeko" w:hAnsi="Jeko"/>
        </w:rPr>
        <w:t>Changan</w:t>
      </w:r>
      <w:proofErr w:type="spellEnd"/>
      <w:r w:rsidRPr="0097607C">
        <w:rPr>
          <w:rStyle w:val="BWNRParagraph1Char"/>
          <w:rFonts w:ascii="Jeko" w:hAnsi="Jeko"/>
        </w:rPr>
        <w:t xml:space="preserve">. Additionally, the system’s adaptability to various fuel types and different engine platforms ensures broad applicability without any major engine design modifications. </w:t>
      </w:r>
    </w:p>
    <w:p w14:paraId="08BF73CC" w14:textId="77777777" w:rsidR="00E40511" w:rsidRPr="0097607C" w:rsidRDefault="00E40511" w:rsidP="00E40511">
      <w:pPr>
        <w:pStyle w:val="BWNRParagraph1"/>
        <w:tabs>
          <w:tab w:val="clear" w:pos="270"/>
        </w:tabs>
        <w:spacing w:afterLines="100" w:after="240"/>
        <w:ind w:firstLineChars="200" w:firstLine="440"/>
      </w:pPr>
      <w:r w:rsidRPr="0097607C">
        <w:rPr>
          <w:rStyle w:val="BWNRParagraph1Char"/>
          <w:rFonts w:ascii="Jeko" w:hAnsi="Jeko"/>
        </w:rPr>
        <w:t xml:space="preserve">It is expected that </w:t>
      </w:r>
      <w:proofErr w:type="spellStart"/>
      <w:r w:rsidRPr="0097607C">
        <w:rPr>
          <w:rStyle w:val="BWNRParagraph1Char"/>
          <w:rFonts w:ascii="Jeko" w:hAnsi="Jeko"/>
        </w:rPr>
        <w:t>Changan</w:t>
      </w:r>
      <w:proofErr w:type="spellEnd"/>
      <w:r w:rsidRPr="0097607C">
        <w:rPr>
          <w:rStyle w:val="BWNRParagraph1Char"/>
          <w:rFonts w:ascii="Jeko" w:hAnsi="Jeko"/>
        </w:rPr>
        <w:t xml:space="preserve"> Auto's hybrid vehicles equipped with the 500bar GDi fuel system will be launched to the market in Q2 2024.</w:t>
      </w:r>
    </w:p>
    <w:p w14:paraId="33C9FDC0" w14:textId="77777777" w:rsidR="00E40511" w:rsidRPr="0097607C" w:rsidRDefault="00E40511" w:rsidP="00E40511">
      <w:pPr>
        <w:spacing w:line="300" w:lineRule="auto"/>
        <w:rPr>
          <w:rFonts w:ascii="Jeko" w:hAnsi="Jeko" w:cs="Arial"/>
          <w:b/>
          <w:bCs/>
        </w:rPr>
      </w:pPr>
    </w:p>
    <w:p w14:paraId="7C46AD0E" w14:textId="77777777" w:rsidR="00E40511" w:rsidRPr="00FC35D7" w:rsidRDefault="00E40511" w:rsidP="00E40511">
      <w:pPr>
        <w:spacing w:line="300" w:lineRule="auto"/>
        <w:rPr>
          <w:rFonts w:ascii="Jeko" w:hAnsi="Jeko" w:cs="Arial"/>
        </w:rPr>
      </w:pPr>
    </w:p>
    <w:p w14:paraId="445821F9" w14:textId="77777777" w:rsidR="005838E8" w:rsidRPr="006D0517" w:rsidRDefault="005838E8" w:rsidP="006D0517">
      <w:pPr>
        <w:spacing w:after="100" w:afterAutospacing="1" w:line="260" w:lineRule="atLeast"/>
        <w:contextualSpacing/>
        <w:rPr>
          <w:rFonts w:ascii="Franklin Gothic Book" w:eastAsia="Times New Roman" w:hAnsi="Franklin Gothic Book" w:cs="Arial"/>
          <w:kern w:val="0"/>
          <w:sz w:val="20"/>
          <w:szCs w:val="20"/>
          <w:lang w:val="en-US"/>
          <w14:ligatures w14:val="none"/>
        </w:rPr>
      </w:pPr>
    </w:p>
    <w:p w14:paraId="4E998816" w14:textId="314D3CC3" w:rsidR="002D3BF1" w:rsidRPr="006D0517" w:rsidRDefault="002D3BF1" w:rsidP="006D0517">
      <w:pPr>
        <w:spacing w:after="100" w:afterAutospacing="1" w:line="260" w:lineRule="atLeast"/>
        <w:contextualSpacing/>
        <w:jc w:val="center"/>
        <w:rPr>
          <w:rFonts w:ascii="Franklin Gothic Book" w:eastAsia="Times New Roman" w:hAnsi="Franklin Gothic Book" w:cs="Arial"/>
          <w:kern w:val="0"/>
          <w:sz w:val="20"/>
          <w:szCs w:val="20"/>
          <w:lang w:val="en-US"/>
          <w14:ligatures w14:val="none"/>
        </w:rPr>
      </w:pPr>
      <w:r w:rsidRPr="006D0517">
        <w:rPr>
          <w:rFonts w:ascii="Franklin Gothic Book" w:eastAsia="Times New Roman" w:hAnsi="Franklin Gothic Book" w:cs="Arial"/>
          <w:kern w:val="0"/>
          <w:sz w:val="20"/>
          <w:szCs w:val="20"/>
          <w:lang w:val="en-US"/>
          <w14:ligatures w14:val="none"/>
        </w:rPr>
        <w:t>-Ends-</w:t>
      </w:r>
    </w:p>
    <w:p w14:paraId="33FB6E8F" w14:textId="77777777" w:rsidR="003577BE" w:rsidRDefault="003577BE" w:rsidP="003577BE">
      <w:pPr>
        <w:spacing w:after="100" w:afterAutospacing="1" w:line="260" w:lineRule="atLeast"/>
        <w:contextualSpacing/>
        <w:rPr>
          <w:rFonts w:ascii="Franklin Gothic Book" w:eastAsia="Times New Roman" w:hAnsi="Franklin Gothic Book" w:cs="Arial"/>
          <w:b/>
          <w:bCs/>
          <w:kern w:val="0"/>
          <w:sz w:val="20"/>
          <w:szCs w:val="20"/>
          <w:lang w:val="en-US"/>
          <w14:ligatures w14:val="none"/>
        </w:rPr>
      </w:pPr>
      <w:r>
        <w:rPr>
          <w:rFonts w:ascii="Franklin Gothic Book" w:eastAsia="Times New Roman" w:hAnsi="Franklin Gothic Book" w:cs="Arial"/>
          <w:b/>
          <w:bCs/>
          <w:kern w:val="0"/>
          <w:sz w:val="20"/>
          <w:szCs w:val="20"/>
          <w:lang w:val="en-US"/>
          <w14:ligatures w14:val="none"/>
        </w:rPr>
        <w:t>About PHINIA</w:t>
      </w:r>
    </w:p>
    <w:p w14:paraId="4FCD3EB0" w14:textId="77777777" w:rsidR="003577BE" w:rsidRDefault="003577BE" w:rsidP="003577BE">
      <w:pPr>
        <w:spacing w:after="100" w:afterAutospacing="1" w:line="260" w:lineRule="atLeast"/>
        <w:contextualSpacing/>
        <w:rPr>
          <w:rFonts w:ascii="Franklin Gothic Book" w:eastAsia="Times New Roman" w:hAnsi="Franklin Gothic Book" w:cs="Arial"/>
          <w:kern w:val="0"/>
          <w:sz w:val="20"/>
          <w:szCs w:val="20"/>
          <w:lang w:val="en-US"/>
          <w14:ligatures w14:val="none"/>
        </w:rPr>
      </w:pPr>
    </w:p>
    <w:p w14:paraId="0FEABE82" w14:textId="77777777" w:rsidR="003577BE" w:rsidRDefault="003577BE" w:rsidP="003577BE">
      <w:pPr>
        <w:spacing w:after="100" w:afterAutospacing="1"/>
        <w:contextualSpacing/>
        <w:rPr>
          <w:rFonts w:ascii="Franklin Gothic Book" w:eastAsia="Times New Roman" w:hAnsi="Franklin Gothic Book" w:cs="Arial"/>
          <w:sz w:val="20"/>
          <w:szCs w:val="20"/>
          <w:lang w:val="en-US"/>
        </w:rPr>
      </w:pPr>
      <w:r>
        <w:rPr>
          <w:rFonts w:ascii="Franklin Gothic Book" w:eastAsia="Times New Roman" w:hAnsi="Franklin Gothic Book" w:cs="Arial"/>
          <w:sz w:val="20"/>
          <w:szCs w:val="20"/>
          <w:lang w:val="en-US"/>
        </w:rPr>
        <w:t>PHINIA is an independent, market-leading, premium solutions and components provider, with over 100 years of manufacturing expertise and industry relationships and a strong brand portfolio that includes DELPHI®, DELCO REMY® and HARTRIDGE®. With 13,200 employees across 44 locations in 28 countries, PHINIA is headquartered in Auburn Hills, Michigan, USA.</w:t>
      </w:r>
    </w:p>
    <w:p w14:paraId="3B9B292A" w14:textId="77777777" w:rsidR="003577BE" w:rsidRDefault="003577BE" w:rsidP="003577BE">
      <w:pPr>
        <w:spacing w:after="100" w:afterAutospacing="1"/>
        <w:contextualSpacing/>
        <w:rPr>
          <w:rFonts w:ascii="Franklin Gothic Book" w:eastAsia="Times New Roman" w:hAnsi="Franklin Gothic Book" w:cs="Arial"/>
          <w:sz w:val="20"/>
          <w:szCs w:val="20"/>
          <w:lang w:val="en-US"/>
        </w:rPr>
      </w:pPr>
    </w:p>
    <w:p w14:paraId="4A8702FA" w14:textId="77777777" w:rsidR="003577BE" w:rsidRDefault="003577BE" w:rsidP="003577BE">
      <w:pPr>
        <w:spacing w:after="100" w:afterAutospacing="1"/>
        <w:contextualSpacing/>
        <w:rPr>
          <w:rFonts w:ascii="Franklin Gothic Book" w:eastAsia="Times New Roman" w:hAnsi="Franklin Gothic Book" w:cs="Arial"/>
          <w:sz w:val="20"/>
          <w:szCs w:val="20"/>
          <w:lang w:val="en-US"/>
        </w:rPr>
      </w:pPr>
      <w:r>
        <w:rPr>
          <w:rFonts w:ascii="Franklin Gothic Book" w:eastAsia="Times New Roman" w:hAnsi="Franklin Gothic Book" w:cs="Arial"/>
          <w:sz w:val="20"/>
          <w:szCs w:val="20"/>
          <w:lang w:val="en-US"/>
        </w:rPr>
        <w:t xml:space="preserve">Across commercial vehicles and industrial applications (heavy-duty and medium-duty trucks, off-highway construction, marine, aviation, and agricultural), and light vehicles (passenger cars, trucks, </w:t>
      </w:r>
      <w:proofErr w:type="gramStart"/>
      <w:r>
        <w:rPr>
          <w:rFonts w:ascii="Franklin Gothic Book" w:eastAsia="Times New Roman" w:hAnsi="Franklin Gothic Book" w:cs="Arial"/>
          <w:sz w:val="20"/>
          <w:szCs w:val="20"/>
          <w:lang w:val="en-US"/>
        </w:rPr>
        <w:t>vans</w:t>
      </w:r>
      <w:proofErr w:type="gramEnd"/>
      <w:r>
        <w:rPr>
          <w:rFonts w:ascii="Franklin Gothic Book" w:eastAsia="Times New Roman" w:hAnsi="Franklin Gothic Book" w:cs="Arial"/>
          <w:sz w:val="20"/>
          <w:szCs w:val="20"/>
          <w:lang w:val="en-US"/>
        </w:rPr>
        <w:t xml:space="preserve"> and sport-utility), we develop fuel systems, electrical systems and aftermarket solutions designed to keep combustion engines operating at peak performance, while at the same time investing in advanced technologies to unlock the potential of alternative fuels.</w:t>
      </w:r>
    </w:p>
    <w:p w14:paraId="388A1F0A" w14:textId="77777777" w:rsidR="003577BE" w:rsidRDefault="003577BE" w:rsidP="003577BE">
      <w:pPr>
        <w:spacing w:after="100" w:afterAutospacing="1"/>
        <w:contextualSpacing/>
        <w:rPr>
          <w:rFonts w:ascii="Franklin Gothic Book" w:eastAsia="Times New Roman" w:hAnsi="Franklin Gothic Book" w:cs="Arial"/>
          <w:sz w:val="20"/>
          <w:szCs w:val="20"/>
          <w:lang w:val="en-US"/>
        </w:rPr>
      </w:pPr>
    </w:p>
    <w:p w14:paraId="25D5A3E4" w14:textId="77777777" w:rsidR="003577BE" w:rsidRDefault="003577BE" w:rsidP="003577BE">
      <w:pPr>
        <w:spacing w:after="100" w:afterAutospacing="1"/>
        <w:contextualSpacing/>
        <w:rPr>
          <w:rFonts w:ascii="Franklin Gothic Book" w:eastAsia="Times New Roman" w:hAnsi="Franklin Gothic Book" w:cs="Arial"/>
          <w:sz w:val="20"/>
          <w:szCs w:val="20"/>
          <w:lang w:val="en-US"/>
        </w:rPr>
      </w:pPr>
      <w:r>
        <w:rPr>
          <w:rFonts w:ascii="Franklin Gothic Book" w:eastAsia="Times New Roman" w:hAnsi="Franklin Gothic Book" w:cs="Arial"/>
          <w:sz w:val="20"/>
          <w:szCs w:val="20"/>
          <w:lang w:val="en-US"/>
        </w:rPr>
        <w:t xml:space="preserve">By providing what the market needs today to become more efficient and sustainable, while also developing innovative products and solutions for a cleaner tomorrow, we are the partner of choice for a diverse array of commercial vehicle, industrial, light </w:t>
      </w:r>
      <w:proofErr w:type="gramStart"/>
      <w:r>
        <w:rPr>
          <w:rFonts w:ascii="Franklin Gothic Book" w:eastAsia="Times New Roman" w:hAnsi="Franklin Gothic Book" w:cs="Arial"/>
          <w:sz w:val="20"/>
          <w:szCs w:val="20"/>
          <w:lang w:val="en-US"/>
        </w:rPr>
        <w:t>vehicle</w:t>
      </w:r>
      <w:proofErr w:type="gramEnd"/>
      <w:r>
        <w:rPr>
          <w:rFonts w:ascii="Franklin Gothic Book" w:eastAsia="Times New Roman" w:hAnsi="Franklin Gothic Book" w:cs="Arial"/>
          <w:sz w:val="20"/>
          <w:szCs w:val="20"/>
          <w:lang w:val="en-US"/>
        </w:rPr>
        <w:t xml:space="preserve"> and aftermarket customers – powering our shared journey toward a cleaner tomorrow.</w:t>
      </w:r>
    </w:p>
    <w:p w14:paraId="0FFD32D4" w14:textId="77777777" w:rsidR="003577BE" w:rsidRDefault="003577BE" w:rsidP="003577BE">
      <w:pPr>
        <w:spacing w:after="100" w:afterAutospacing="1"/>
        <w:contextualSpacing/>
        <w:rPr>
          <w:rFonts w:ascii="Franklin Gothic Book" w:eastAsia="Times New Roman" w:hAnsi="Franklin Gothic Book" w:cs="Arial"/>
          <w:sz w:val="20"/>
          <w:szCs w:val="20"/>
          <w:lang w:val="en-US"/>
        </w:rPr>
      </w:pPr>
    </w:p>
    <w:p w14:paraId="5FD5D609" w14:textId="4C2A6C7E" w:rsidR="003577BE" w:rsidRDefault="003577BE" w:rsidP="003577BE">
      <w:pPr>
        <w:spacing w:after="100" w:afterAutospacing="1"/>
        <w:contextualSpacing/>
        <w:rPr>
          <w:rFonts w:ascii="Franklin Gothic Book" w:eastAsia="Times New Roman" w:hAnsi="Franklin Gothic Book" w:cs="Arial"/>
          <w:sz w:val="20"/>
          <w:szCs w:val="20"/>
          <w:lang w:val="en-US"/>
        </w:rPr>
      </w:pPr>
      <w:r>
        <w:rPr>
          <w:rFonts w:ascii="Franklin Gothic Book" w:eastAsia="Times New Roman" w:hAnsi="Franklin Gothic Book" w:cs="Arial"/>
          <w:sz w:val="20"/>
          <w:szCs w:val="20"/>
          <w:lang w:val="en-US"/>
        </w:rPr>
        <w:t>(DELCO REMY is a registered trademark of General Motors LLC, licensed to PHINIA Technologies Inc.)</w:t>
      </w:r>
    </w:p>
    <w:p w14:paraId="55D36CA2" w14:textId="77777777" w:rsidR="003577BE" w:rsidRDefault="003577BE" w:rsidP="003577BE">
      <w:pPr>
        <w:spacing w:after="100" w:afterAutospacing="1" w:line="260" w:lineRule="atLeast"/>
        <w:contextualSpacing/>
        <w:rPr>
          <w:rFonts w:ascii="Franklin Gothic Book" w:eastAsia="Times New Roman" w:hAnsi="Franklin Gothic Book" w:cs="Arial"/>
          <w:b/>
          <w:bCs/>
          <w:kern w:val="0"/>
          <w:sz w:val="20"/>
          <w:szCs w:val="20"/>
          <w:lang w:val="en-US"/>
          <w14:ligatures w14:val="none"/>
        </w:rPr>
      </w:pPr>
    </w:p>
    <w:p w14:paraId="73068177" w14:textId="77777777" w:rsidR="002D3BF1" w:rsidRPr="006D0517" w:rsidRDefault="002D3BF1" w:rsidP="006D0517">
      <w:pPr>
        <w:spacing w:after="100" w:afterAutospacing="1" w:line="260" w:lineRule="atLeast"/>
        <w:contextualSpacing/>
        <w:rPr>
          <w:rFonts w:ascii="Franklin Gothic Book" w:eastAsia="Times New Roman" w:hAnsi="Franklin Gothic Book" w:cs="Arial"/>
          <w:kern w:val="0"/>
          <w:sz w:val="20"/>
          <w:szCs w:val="20"/>
          <w:lang w:val="en-US"/>
          <w14:ligatures w14:val="none"/>
        </w:rPr>
      </w:pPr>
    </w:p>
    <w:sectPr w:rsidR="002D3BF1" w:rsidRPr="006D051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2DDEA" w14:textId="77777777" w:rsidR="000860D3" w:rsidRDefault="000860D3" w:rsidP="001E10F3">
      <w:r>
        <w:separator/>
      </w:r>
    </w:p>
  </w:endnote>
  <w:endnote w:type="continuationSeparator" w:id="0">
    <w:p w14:paraId="50A2896B" w14:textId="77777777" w:rsidR="000860D3" w:rsidRDefault="000860D3" w:rsidP="001E10F3">
      <w:r>
        <w:continuationSeparator/>
      </w:r>
    </w:p>
  </w:endnote>
  <w:endnote w:type="continuationNotice" w:id="1">
    <w:p w14:paraId="4439BFAF" w14:textId="77777777" w:rsidR="000860D3" w:rsidRDefault="000860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Jeko">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13CA1" w14:textId="77777777" w:rsidR="000860D3" w:rsidRDefault="000860D3" w:rsidP="001E10F3">
      <w:r>
        <w:separator/>
      </w:r>
    </w:p>
  </w:footnote>
  <w:footnote w:type="continuationSeparator" w:id="0">
    <w:p w14:paraId="412514E5" w14:textId="77777777" w:rsidR="000860D3" w:rsidRDefault="000860D3" w:rsidP="001E10F3">
      <w:r>
        <w:continuationSeparator/>
      </w:r>
    </w:p>
  </w:footnote>
  <w:footnote w:type="continuationNotice" w:id="1">
    <w:p w14:paraId="6CF4DD44" w14:textId="77777777" w:rsidR="000860D3" w:rsidRDefault="000860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A797" w14:textId="3089CBF4" w:rsidR="001E10F3" w:rsidRDefault="001E10F3">
    <w:pPr>
      <w:pStyle w:val="Header"/>
    </w:pPr>
    <w:r>
      <w:rPr>
        <w:rFonts w:ascii="Times New Roman"/>
        <w:noProof/>
      </w:rPr>
      <w:drawing>
        <wp:inline distT="0" distB="0" distL="0" distR="0" wp14:anchorId="31621FF7" wp14:editId="1C7115C8">
          <wp:extent cx="1710000" cy="320400"/>
          <wp:effectExtent l="0" t="0" r="0" b="0"/>
          <wp:docPr id="421669049" name="Graphic 421669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669049" name="Graphic 42166904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10000" cy="320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C50C2"/>
    <w:multiLevelType w:val="multilevel"/>
    <w:tmpl w:val="171C50C2"/>
    <w:lvl w:ilvl="0">
      <w:start w:val="1"/>
      <w:numFmt w:val="bullet"/>
      <w:pStyle w:val="BWNR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AC4154E"/>
    <w:multiLevelType w:val="multilevel"/>
    <w:tmpl w:val="FBDA9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3B22C9"/>
    <w:multiLevelType w:val="multilevel"/>
    <w:tmpl w:val="6F04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39025B"/>
    <w:multiLevelType w:val="hybridMultilevel"/>
    <w:tmpl w:val="10365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9C2445"/>
    <w:multiLevelType w:val="multilevel"/>
    <w:tmpl w:val="6B10E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0D3A63"/>
    <w:multiLevelType w:val="multilevel"/>
    <w:tmpl w:val="39AA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733AE6"/>
    <w:multiLevelType w:val="multilevel"/>
    <w:tmpl w:val="92983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7B0540"/>
    <w:multiLevelType w:val="multilevel"/>
    <w:tmpl w:val="0D2A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5E7833"/>
    <w:multiLevelType w:val="hybridMultilevel"/>
    <w:tmpl w:val="02EE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8674646">
    <w:abstractNumId w:val="3"/>
  </w:num>
  <w:num w:numId="2" w16cid:durableId="489322716">
    <w:abstractNumId w:val="8"/>
  </w:num>
  <w:num w:numId="3" w16cid:durableId="2146658952">
    <w:abstractNumId w:val="6"/>
  </w:num>
  <w:num w:numId="4" w16cid:durableId="710810186">
    <w:abstractNumId w:val="2"/>
  </w:num>
  <w:num w:numId="5" w16cid:durableId="1503204755">
    <w:abstractNumId w:val="5"/>
  </w:num>
  <w:num w:numId="6" w16cid:durableId="1781295331">
    <w:abstractNumId w:val="7"/>
  </w:num>
  <w:num w:numId="7" w16cid:durableId="1536849645">
    <w:abstractNumId w:val="1"/>
  </w:num>
  <w:num w:numId="8" w16cid:durableId="2032947008">
    <w:abstractNumId w:val="4"/>
  </w:num>
  <w:num w:numId="9" w16cid:durableId="1889566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0F3"/>
    <w:rsid w:val="00031BA2"/>
    <w:rsid w:val="00050DD9"/>
    <w:rsid w:val="00064716"/>
    <w:rsid w:val="0008159F"/>
    <w:rsid w:val="000860D3"/>
    <w:rsid w:val="000925F5"/>
    <w:rsid w:val="000A09EF"/>
    <w:rsid w:val="000A2921"/>
    <w:rsid w:val="000A40C6"/>
    <w:rsid w:val="000B74DA"/>
    <w:rsid w:val="000D00ED"/>
    <w:rsid w:val="000D5E15"/>
    <w:rsid w:val="000E037F"/>
    <w:rsid w:val="00116302"/>
    <w:rsid w:val="00124DBD"/>
    <w:rsid w:val="00142FA5"/>
    <w:rsid w:val="00143F01"/>
    <w:rsid w:val="00147A30"/>
    <w:rsid w:val="001559DB"/>
    <w:rsid w:val="0019014B"/>
    <w:rsid w:val="001A03F2"/>
    <w:rsid w:val="001A083C"/>
    <w:rsid w:val="001A1275"/>
    <w:rsid w:val="001A2BCE"/>
    <w:rsid w:val="001A4030"/>
    <w:rsid w:val="001C3B40"/>
    <w:rsid w:val="001D7614"/>
    <w:rsid w:val="001E10F3"/>
    <w:rsid w:val="001E2F70"/>
    <w:rsid w:val="001E4862"/>
    <w:rsid w:val="00214AF8"/>
    <w:rsid w:val="0021D4A8"/>
    <w:rsid w:val="00224574"/>
    <w:rsid w:val="00233522"/>
    <w:rsid w:val="00240F66"/>
    <w:rsid w:val="00252358"/>
    <w:rsid w:val="00252C99"/>
    <w:rsid w:val="00266958"/>
    <w:rsid w:val="0026755D"/>
    <w:rsid w:val="00292379"/>
    <w:rsid w:val="00295F16"/>
    <w:rsid w:val="00297D6F"/>
    <w:rsid w:val="002A24FD"/>
    <w:rsid w:val="002A4B5B"/>
    <w:rsid w:val="002D3BF1"/>
    <w:rsid w:val="002D57FF"/>
    <w:rsid w:val="002D5C1F"/>
    <w:rsid w:val="002E5BA3"/>
    <w:rsid w:val="002E665F"/>
    <w:rsid w:val="002E7C94"/>
    <w:rsid w:val="002F0E42"/>
    <w:rsid w:val="002F1E6E"/>
    <w:rsid w:val="002F53D8"/>
    <w:rsid w:val="00300565"/>
    <w:rsid w:val="003270C6"/>
    <w:rsid w:val="00354F2A"/>
    <w:rsid w:val="003577BE"/>
    <w:rsid w:val="003654D8"/>
    <w:rsid w:val="00386BA3"/>
    <w:rsid w:val="003B69DE"/>
    <w:rsid w:val="003D108C"/>
    <w:rsid w:val="003D26BB"/>
    <w:rsid w:val="003E136E"/>
    <w:rsid w:val="003E6EE9"/>
    <w:rsid w:val="003F45C3"/>
    <w:rsid w:val="00412A37"/>
    <w:rsid w:val="00440BA7"/>
    <w:rsid w:val="004439C2"/>
    <w:rsid w:val="00454C1B"/>
    <w:rsid w:val="00457039"/>
    <w:rsid w:val="00483233"/>
    <w:rsid w:val="00486634"/>
    <w:rsid w:val="004A35DB"/>
    <w:rsid w:val="004B38B7"/>
    <w:rsid w:val="004C1909"/>
    <w:rsid w:val="004E41EA"/>
    <w:rsid w:val="005725FD"/>
    <w:rsid w:val="005838E8"/>
    <w:rsid w:val="005956DB"/>
    <w:rsid w:val="005A56DA"/>
    <w:rsid w:val="005B353F"/>
    <w:rsid w:val="005C0CB1"/>
    <w:rsid w:val="005C382E"/>
    <w:rsid w:val="005C3E6F"/>
    <w:rsid w:val="005C57CB"/>
    <w:rsid w:val="005E3220"/>
    <w:rsid w:val="005F24B0"/>
    <w:rsid w:val="006351C9"/>
    <w:rsid w:val="0065017C"/>
    <w:rsid w:val="006770B0"/>
    <w:rsid w:val="0069363F"/>
    <w:rsid w:val="00696C29"/>
    <w:rsid w:val="006C127C"/>
    <w:rsid w:val="006C3928"/>
    <w:rsid w:val="006C563A"/>
    <w:rsid w:val="006D0517"/>
    <w:rsid w:val="00714D37"/>
    <w:rsid w:val="0073792F"/>
    <w:rsid w:val="00782C77"/>
    <w:rsid w:val="00783C6C"/>
    <w:rsid w:val="0079211C"/>
    <w:rsid w:val="00796BE4"/>
    <w:rsid w:val="007A71FD"/>
    <w:rsid w:val="007C6CC2"/>
    <w:rsid w:val="007D1D3F"/>
    <w:rsid w:val="007E66E0"/>
    <w:rsid w:val="007F1603"/>
    <w:rsid w:val="00812942"/>
    <w:rsid w:val="008360CF"/>
    <w:rsid w:val="0084645C"/>
    <w:rsid w:val="00856F35"/>
    <w:rsid w:val="00862051"/>
    <w:rsid w:val="00867C86"/>
    <w:rsid w:val="008879BD"/>
    <w:rsid w:val="00891135"/>
    <w:rsid w:val="008A3091"/>
    <w:rsid w:val="008A585B"/>
    <w:rsid w:val="008B2685"/>
    <w:rsid w:val="008C5A78"/>
    <w:rsid w:val="008F50A2"/>
    <w:rsid w:val="009060B8"/>
    <w:rsid w:val="00906199"/>
    <w:rsid w:val="00926DF5"/>
    <w:rsid w:val="00934FBF"/>
    <w:rsid w:val="009770B3"/>
    <w:rsid w:val="00983646"/>
    <w:rsid w:val="0099285E"/>
    <w:rsid w:val="009A5929"/>
    <w:rsid w:val="009B0D91"/>
    <w:rsid w:val="009B5D10"/>
    <w:rsid w:val="009C6A3C"/>
    <w:rsid w:val="009D50A3"/>
    <w:rsid w:val="009F7D65"/>
    <w:rsid w:val="00A23F14"/>
    <w:rsid w:val="00A32480"/>
    <w:rsid w:val="00A4111E"/>
    <w:rsid w:val="00A424EE"/>
    <w:rsid w:val="00A52713"/>
    <w:rsid w:val="00A775EF"/>
    <w:rsid w:val="00A80645"/>
    <w:rsid w:val="00A85DBD"/>
    <w:rsid w:val="00A9074A"/>
    <w:rsid w:val="00A97D62"/>
    <w:rsid w:val="00AA1139"/>
    <w:rsid w:val="00AE5447"/>
    <w:rsid w:val="00B212D1"/>
    <w:rsid w:val="00B2587D"/>
    <w:rsid w:val="00B438A9"/>
    <w:rsid w:val="00B50895"/>
    <w:rsid w:val="00B86CAE"/>
    <w:rsid w:val="00BA7AF9"/>
    <w:rsid w:val="00BD2B00"/>
    <w:rsid w:val="00BE09FD"/>
    <w:rsid w:val="00BE485A"/>
    <w:rsid w:val="00BE4DD9"/>
    <w:rsid w:val="00BF04DD"/>
    <w:rsid w:val="00BF44D2"/>
    <w:rsid w:val="00BF52AD"/>
    <w:rsid w:val="00BF6DDB"/>
    <w:rsid w:val="00C01DF5"/>
    <w:rsid w:val="00C10AF5"/>
    <w:rsid w:val="00C26CB9"/>
    <w:rsid w:val="00C33122"/>
    <w:rsid w:val="00C770B2"/>
    <w:rsid w:val="00CA5D9B"/>
    <w:rsid w:val="00CD7802"/>
    <w:rsid w:val="00CE5AA1"/>
    <w:rsid w:val="00CF573A"/>
    <w:rsid w:val="00D00FA3"/>
    <w:rsid w:val="00D056F9"/>
    <w:rsid w:val="00D14287"/>
    <w:rsid w:val="00D21B92"/>
    <w:rsid w:val="00D3748A"/>
    <w:rsid w:val="00D5344D"/>
    <w:rsid w:val="00D60443"/>
    <w:rsid w:val="00D801D6"/>
    <w:rsid w:val="00D94BF9"/>
    <w:rsid w:val="00DA4C49"/>
    <w:rsid w:val="00DB7DE6"/>
    <w:rsid w:val="00DE66F1"/>
    <w:rsid w:val="00E02819"/>
    <w:rsid w:val="00E106C2"/>
    <w:rsid w:val="00E20193"/>
    <w:rsid w:val="00E40511"/>
    <w:rsid w:val="00E41BC2"/>
    <w:rsid w:val="00E51094"/>
    <w:rsid w:val="00E55707"/>
    <w:rsid w:val="00E81A08"/>
    <w:rsid w:val="00E84DA4"/>
    <w:rsid w:val="00E85A0D"/>
    <w:rsid w:val="00EA0760"/>
    <w:rsid w:val="00EB04BA"/>
    <w:rsid w:val="00EC5F9A"/>
    <w:rsid w:val="00F1214D"/>
    <w:rsid w:val="00F154F5"/>
    <w:rsid w:val="00F20564"/>
    <w:rsid w:val="00F30D9A"/>
    <w:rsid w:val="00F467AC"/>
    <w:rsid w:val="00F46821"/>
    <w:rsid w:val="00F61622"/>
    <w:rsid w:val="00F83322"/>
    <w:rsid w:val="00F92CE8"/>
    <w:rsid w:val="00F95954"/>
    <w:rsid w:val="00FB0A8F"/>
    <w:rsid w:val="00FB6913"/>
    <w:rsid w:val="00FD29B3"/>
    <w:rsid w:val="00FE24E1"/>
    <w:rsid w:val="00FE68C0"/>
    <w:rsid w:val="00FF3FE8"/>
    <w:rsid w:val="00FF6487"/>
    <w:rsid w:val="01EC3F5F"/>
    <w:rsid w:val="01FAF3EB"/>
    <w:rsid w:val="05746699"/>
    <w:rsid w:val="05AB350C"/>
    <w:rsid w:val="061C04FE"/>
    <w:rsid w:val="064DB3CF"/>
    <w:rsid w:val="06F3AECB"/>
    <w:rsid w:val="084A3CCF"/>
    <w:rsid w:val="0A4B3585"/>
    <w:rsid w:val="0A86B94B"/>
    <w:rsid w:val="0AB1B67F"/>
    <w:rsid w:val="0BB796F1"/>
    <w:rsid w:val="0C4FE698"/>
    <w:rsid w:val="11DEC75C"/>
    <w:rsid w:val="13ACDCE4"/>
    <w:rsid w:val="1548AD45"/>
    <w:rsid w:val="1666EF2B"/>
    <w:rsid w:val="172F1562"/>
    <w:rsid w:val="17528178"/>
    <w:rsid w:val="17A6F5DF"/>
    <w:rsid w:val="18F48946"/>
    <w:rsid w:val="1A66B624"/>
    <w:rsid w:val="1A66DA4F"/>
    <w:rsid w:val="1A84D5B4"/>
    <w:rsid w:val="1DC46D3E"/>
    <w:rsid w:val="202DEA3A"/>
    <w:rsid w:val="255E8624"/>
    <w:rsid w:val="25B5D497"/>
    <w:rsid w:val="2653BB7C"/>
    <w:rsid w:val="28629FA2"/>
    <w:rsid w:val="297D38F9"/>
    <w:rsid w:val="29C72F13"/>
    <w:rsid w:val="2B272C9F"/>
    <w:rsid w:val="2C443E58"/>
    <w:rsid w:val="2CB4D9BB"/>
    <w:rsid w:val="2E242E9D"/>
    <w:rsid w:val="2FAAF7C1"/>
    <w:rsid w:val="3146C822"/>
    <w:rsid w:val="31C6B608"/>
    <w:rsid w:val="369A272B"/>
    <w:rsid w:val="42C2156E"/>
    <w:rsid w:val="42FA4048"/>
    <w:rsid w:val="438097B9"/>
    <w:rsid w:val="4408AD0D"/>
    <w:rsid w:val="449D7DEC"/>
    <w:rsid w:val="45306981"/>
    <w:rsid w:val="453A87AA"/>
    <w:rsid w:val="46D6580B"/>
    <w:rsid w:val="49EFD93D"/>
    <w:rsid w:val="4EC34A60"/>
    <w:rsid w:val="4F0E02BE"/>
    <w:rsid w:val="4F9629BC"/>
    <w:rsid w:val="5217C420"/>
    <w:rsid w:val="521878FA"/>
    <w:rsid w:val="55DCDE95"/>
    <w:rsid w:val="5778AEF6"/>
    <w:rsid w:val="590210AD"/>
    <w:rsid w:val="59522DCF"/>
    <w:rsid w:val="5AE0979D"/>
    <w:rsid w:val="5B7A259E"/>
    <w:rsid w:val="5BA57E09"/>
    <w:rsid w:val="5EEBE289"/>
    <w:rsid w:val="5EF569C0"/>
    <w:rsid w:val="5FB8C433"/>
    <w:rsid w:val="6182F732"/>
    <w:rsid w:val="6294D5B6"/>
    <w:rsid w:val="6306B1C6"/>
    <w:rsid w:val="654D1024"/>
    <w:rsid w:val="65826747"/>
    <w:rsid w:val="667D2008"/>
    <w:rsid w:val="6DDC9C76"/>
    <w:rsid w:val="6F3926C6"/>
    <w:rsid w:val="718C0A01"/>
    <w:rsid w:val="726BBF38"/>
    <w:rsid w:val="739924D2"/>
    <w:rsid w:val="749E8944"/>
    <w:rsid w:val="75E5DFCF"/>
    <w:rsid w:val="79FFBB36"/>
    <w:rsid w:val="7C590991"/>
    <w:rsid w:val="7F920256"/>
    <w:rsid w:val="7F925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AD213"/>
  <w15:chartTrackingRefBased/>
  <w15:docId w15:val="{1EF96267-17EC-46C9-866E-9993A010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0F3"/>
    <w:pPr>
      <w:tabs>
        <w:tab w:val="center" w:pos="4513"/>
        <w:tab w:val="right" w:pos="9026"/>
      </w:tabs>
    </w:pPr>
  </w:style>
  <w:style w:type="character" w:customStyle="1" w:styleId="HeaderChar">
    <w:name w:val="Header Char"/>
    <w:basedOn w:val="DefaultParagraphFont"/>
    <w:link w:val="Header"/>
    <w:uiPriority w:val="99"/>
    <w:rsid w:val="001E10F3"/>
  </w:style>
  <w:style w:type="paragraph" w:styleId="Footer">
    <w:name w:val="footer"/>
    <w:basedOn w:val="Normal"/>
    <w:link w:val="FooterChar"/>
    <w:uiPriority w:val="99"/>
    <w:unhideWhenUsed/>
    <w:rsid w:val="001E10F3"/>
    <w:pPr>
      <w:tabs>
        <w:tab w:val="center" w:pos="4513"/>
        <w:tab w:val="right" w:pos="9026"/>
      </w:tabs>
    </w:pPr>
  </w:style>
  <w:style w:type="character" w:customStyle="1" w:styleId="FooterChar">
    <w:name w:val="Footer Char"/>
    <w:basedOn w:val="DefaultParagraphFont"/>
    <w:link w:val="Footer"/>
    <w:uiPriority w:val="99"/>
    <w:rsid w:val="001E10F3"/>
  </w:style>
  <w:style w:type="paragraph" w:styleId="ListParagraph">
    <w:name w:val="List Paragraph"/>
    <w:basedOn w:val="Normal"/>
    <w:uiPriority w:val="34"/>
    <w:qFormat/>
    <w:rsid w:val="001E10F3"/>
    <w:pPr>
      <w:ind w:left="720"/>
      <w:contextualSpacing/>
    </w:pPr>
  </w:style>
  <w:style w:type="character" w:customStyle="1" w:styleId="cf01">
    <w:name w:val="cf01"/>
    <w:basedOn w:val="DefaultParagraphFont"/>
    <w:rsid w:val="00C770B2"/>
    <w:rPr>
      <w:rFonts w:ascii="Segoe UI" w:hAnsi="Segoe UI" w:cs="Segoe UI" w:hint="default"/>
      <w:sz w:val="18"/>
      <w:szCs w:val="18"/>
    </w:rPr>
  </w:style>
  <w:style w:type="character" w:styleId="Hyperlink">
    <w:name w:val="Hyperlink"/>
    <w:basedOn w:val="DefaultParagraphFont"/>
    <w:uiPriority w:val="99"/>
    <w:unhideWhenUsed/>
    <w:rsid w:val="00FE68C0"/>
    <w:rPr>
      <w:color w:val="0563C1" w:themeColor="hyperlink"/>
      <w:u w:val="single"/>
    </w:rPr>
  </w:style>
  <w:style w:type="character" w:styleId="UnresolvedMention">
    <w:name w:val="Unresolved Mention"/>
    <w:basedOn w:val="DefaultParagraphFont"/>
    <w:uiPriority w:val="99"/>
    <w:semiHidden/>
    <w:unhideWhenUsed/>
    <w:rsid w:val="00FE68C0"/>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654D8"/>
  </w:style>
  <w:style w:type="character" w:customStyle="1" w:styleId="apple-converted-space">
    <w:name w:val="apple-converted-space"/>
    <w:basedOn w:val="DefaultParagraphFont"/>
    <w:rsid w:val="000925F5"/>
  </w:style>
  <w:style w:type="paragraph" w:styleId="CommentSubject">
    <w:name w:val="annotation subject"/>
    <w:basedOn w:val="CommentText"/>
    <w:next w:val="CommentText"/>
    <w:link w:val="CommentSubjectChar"/>
    <w:uiPriority w:val="99"/>
    <w:semiHidden/>
    <w:unhideWhenUsed/>
    <w:rsid w:val="004C1909"/>
    <w:rPr>
      <w:b/>
      <w:bCs/>
    </w:rPr>
  </w:style>
  <w:style w:type="character" w:customStyle="1" w:styleId="CommentSubjectChar">
    <w:name w:val="Comment Subject Char"/>
    <w:basedOn w:val="CommentTextChar"/>
    <w:link w:val="CommentSubject"/>
    <w:uiPriority w:val="99"/>
    <w:semiHidden/>
    <w:rsid w:val="004C1909"/>
    <w:rPr>
      <w:b/>
      <w:bCs/>
      <w:sz w:val="20"/>
      <w:szCs w:val="20"/>
    </w:rPr>
  </w:style>
  <w:style w:type="character" w:customStyle="1" w:styleId="normaltextrun">
    <w:name w:val="normaltextrun"/>
    <w:basedOn w:val="DefaultParagraphFont"/>
    <w:rsid w:val="00BF44D2"/>
  </w:style>
  <w:style w:type="character" w:customStyle="1" w:styleId="eop">
    <w:name w:val="eop"/>
    <w:basedOn w:val="DefaultParagraphFont"/>
    <w:rsid w:val="00BF44D2"/>
  </w:style>
  <w:style w:type="paragraph" w:customStyle="1" w:styleId="BWNRTitle">
    <w:name w:val="BW NR Title"/>
    <w:basedOn w:val="Normal"/>
    <w:link w:val="BWNRTitleChar"/>
    <w:qFormat/>
    <w:rsid w:val="00E40511"/>
    <w:pPr>
      <w:autoSpaceDE w:val="0"/>
      <w:autoSpaceDN w:val="0"/>
      <w:adjustRightInd w:val="0"/>
      <w:spacing w:before="120" w:after="320" w:line="360" w:lineRule="auto"/>
      <w:jc w:val="center"/>
    </w:pPr>
    <w:rPr>
      <w:rFonts w:ascii="Arial" w:hAnsi="Arial" w:cs="Arial"/>
      <w:b/>
      <w:bCs/>
      <w:kern w:val="0"/>
      <w:sz w:val="32"/>
      <w:szCs w:val="32"/>
      <w:lang w:val="en-US"/>
      <w14:ligatures w14:val="none"/>
    </w:rPr>
  </w:style>
  <w:style w:type="paragraph" w:customStyle="1" w:styleId="BWNRbullets">
    <w:name w:val="BW NR bullets"/>
    <w:basedOn w:val="ListParagraph"/>
    <w:link w:val="BWNRbulletsChar"/>
    <w:qFormat/>
    <w:rsid w:val="00E40511"/>
    <w:pPr>
      <w:numPr>
        <w:numId w:val="9"/>
      </w:numPr>
      <w:autoSpaceDE w:val="0"/>
      <w:autoSpaceDN w:val="0"/>
      <w:adjustRightInd w:val="0"/>
      <w:spacing w:after="200" w:line="360" w:lineRule="auto"/>
      <w:ind w:left="1080"/>
    </w:pPr>
    <w:rPr>
      <w:rFonts w:ascii="Arial" w:hAnsi="Arial" w:cs="Arial"/>
      <w:bCs/>
      <w:i/>
      <w:kern w:val="0"/>
      <w:sz w:val="22"/>
      <w:szCs w:val="21"/>
      <w:lang w:val="en-US"/>
      <w14:ligatures w14:val="none"/>
    </w:rPr>
  </w:style>
  <w:style w:type="character" w:customStyle="1" w:styleId="BWNRTitleChar">
    <w:name w:val="BW NR Title Char"/>
    <w:basedOn w:val="DefaultParagraphFont"/>
    <w:link w:val="BWNRTitle"/>
    <w:rsid w:val="00E40511"/>
    <w:rPr>
      <w:rFonts w:ascii="Arial" w:hAnsi="Arial" w:cs="Arial"/>
      <w:b/>
      <w:bCs/>
      <w:kern w:val="0"/>
      <w:sz w:val="32"/>
      <w:szCs w:val="32"/>
      <w:lang w:val="en-US"/>
      <w14:ligatures w14:val="none"/>
    </w:rPr>
  </w:style>
  <w:style w:type="character" w:customStyle="1" w:styleId="BWNRbulletsChar">
    <w:name w:val="BW NR bullets Char"/>
    <w:basedOn w:val="DefaultParagraphFont"/>
    <w:link w:val="BWNRbullets"/>
    <w:rsid w:val="00E40511"/>
    <w:rPr>
      <w:rFonts w:ascii="Arial" w:hAnsi="Arial" w:cs="Arial"/>
      <w:bCs/>
      <w:i/>
      <w:kern w:val="0"/>
      <w:sz w:val="22"/>
      <w:szCs w:val="21"/>
      <w:lang w:val="en-US"/>
      <w14:ligatures w14:val="none"/>
    </w:rPr>
  </w:style>
  <w:style w:type="paragraph" w:customStyle="1" w:styleId="BWNRParagraph1">
    <w:name w:val="BW NR Paragraph 1"/>
    <w:basedOn w:val="BodyTextIndent"/>
    <w:link w:val="BWNRParagraph1Char"/>
    <w:qFormat/>
    <w:rsid w:val="00E40511"/>
    <w:pPr>
      <w:tabs>
        <w:tab w:val="left" w:pos="270"/>
      </w:tabs>
      <w:spacing w:after="0" w:line="360" w:lineRule="auto"/>
      <w:ind w:left="0"/>
    </w:pPr>
    <w:rPr>
      <w:rFonts w:ascii="Arial" w:eastAsia="Batang" w:hAnsi="Arial" w:cs="Times New Roman"/>
      <w:color w:val="000000" w:themeColor="text1"/>
      <w:kern w:val="0"/>
      <w:sz w:val="22"/>
      <w:szCs w:val="22"/>
      <w:lang w:val="en-US" w:eastAsia="ko-KR"/>
      <w14:ligatures w14:val="none"/>
    </w:rPr>
  </w:style>
  <w:style w:type="character" w:customStyle="1" w:styleId="BWNRParagraph1Char">
    <w:name w:val="BW NR Paragraph 1 Char"/>
    <w:basedOn w:val="BodyTextIndentChar"/>
    <w:link w:val="BWNRParagraph1"/>
    <w:rsid w:val="00E40511"/>
    <w:rPr>
      <w:rFonts w:ascii="Arial" w:eastAsia="Batang" w:hAnsi="Arial" w:cs="Times New Roman"/>
      <w:color w:val="000000" w:themeColor="text1"/>
      <w:kern w:val="0"/>
      <w:sz w:val="22"/>
      <w:szCs w:val="22"/>
      <w:lang w:val="en-US" w:eastAsia="ko-KR"/>
      <w14:ligatures w14:val="none"/>
    </w:rPr>
  </w:style>
  <w:style w:type="paragraph" w:styleId="NormalWeb">
    <w:name w:val="Normal (Web)"/>
    <w:basedOn w:val="Normal"/>
    <w:uiPriority w:val="99"/>
    <w:unhideWhenUsed/>
    <w:rsid w:val="00E40511"/>
    <w:pPr>
      <w:spacing w:before="100" w:beforeAutospacing="1" w:after="100" w:afterAutospacing="1"/>
    </w:pPr>
    <w:rPr>
      <w:rFonts w:ascii="SimSun" w:eastAsia="SimSun" w:hAnsi="SimSun" w:cs="SimSun"/>
      <w:kern w:val="0"/>
      <w:lang w:val="en-US" w:eastAsia="zh-CN"/>
      <w14:ligatures w14:val="none"/>
    </w:rPr>
  </w:style>
  <w:style w:type="paragraph" w:styleId="BodyTextIndent">
    <w:name w:val="Body Text Indent"/>
    <w:basedOn w:val="Normal"/>
    <w:link w:val="BodyTextIndentChar"/>
    <w:uiPriority w:val="99"/>
    <w:semiHidden/>
    <w:unhideWhenUsed/>
    <w:rsid w:val="00E40511"/>
    <w:pPr>
      <w:spacing w:after="120"/>
      <w:ind w:left="283"/>
    </w:pPr>
  </w:style>
  <w:style w:type="character" w:customStyle="1" w:styleId="BodyTextIndentChar">
    <w:name w:val="Body Text Indent Char"/>
    <w:basedOn w:val="DefaultParagraphFont"/>
    <w:link w:val="BodyTextIndent"/>
    <w:uiPriority w:val="99"/>
    <w:semiHidden/>
    <w:rsid w:val="00E40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00315">
      <w:bodyDiv w:val="1"/>
      <w:marLeft w:val="0"/>
      <w:marRight w:val="0"/>
      <w:marTop w:val="0"/>
      <w:marBottom w:val="0"/>
      <w:divBdr>
        <w:top w:val="none" w:sz="0" w:space="0" w:color="auto"/>
        <w:left w:val="none" w:sz="0" w:space="0" w:color="auto"/>
        <w:bottom w:val="none" w:sz="0" w:space="0" w:color="auto"/>
        <w:right w:val="none" w:sz="0" w:space="0" w:color="auto"/>
      </w:divBdr>
    </w:div>
    <w:div w:id="598638560">
      <w:bodyDiv w:val="1"/>
      <w:marLeft w:val="0"/>
      <w:marRight w:val="0"/>
      <w:marTop w:val="0"/>
      <w:marBottom w:val="0"/>
      <w:divBdr>
        <w:top w:val="none" w:sz="0" w:space="0" w:color="auto"/>
        <w:left w:val="none" w:sz="0" w:space="0" w:color="auto"/>
        <w:bottom w:val="none" w:sz="0" w:space="0" w:color="auto"/>
        <w:right w:val="none" w:sz="0" w:space="0" w:color="auto"/>
      </w:divBdr>
    </w:div>
    <w:div w:id="1054237296">
      <w:bodyDiv w:val="1"/>
      <w:marLeft w:val="0"/>
      <w:marRight w:val="0"/>
      <w:marTop w:val="0"/>
      <w:marBottom w:val="0"/>
      <w:divBdr>
        <w:top w:val="none" w:sz="0" w:space="0" w:color="auto"/>
        <w:left w:val="none" w:sz="0" w:space="0" w:color="auto"/>
        <w:bottom w:val="none" w:sz="0" w:space="0" w:color="auto"/>
        <w:right w:val="none" w:sz="0" w:space="0" w:color="auto"/>
      </w:divBdr>
    </w:div>
    <w:div w:id="1550803616">
      <w:bodyDiv w:val="1"/>
      <w:marLeft w:val="0"/>
      <w:marRight w:val="0"/>
      <w:marTop w:val="0"/>
      <w:marBottom w:val="0"/>
      <w:divBdr>
        <w:top w:val="none" w:sz="0" w:space="0" w:color="auto"/>
        <w:left w:val="none" w:sz="0" w:space="0" w:color="auto"/>
        <w:bottom w:val="none" w:sz="0" w:space="0" w:color="auto"/>
        <w:right w:val="none" w:sz="0" w:space="0" w:color="auto"/>
      </w:divBdr>
    </w:div>
    <w:div w:id="1739787493">
      <w:bodyDiv w:val="1"/>
      <w:marLeft w:val="0"/>
      <w:marRight w:val="0"/>
      <w:marTop w:val="0"/>
      <w:marBottom w:val="0"/>
      <w:divBdr>
        <w:top w:val="none" w:sz="0" w:space="0" w:color="auto"/>
        <w:left w:val="none" w:sz="0" w:space="0" w:color="auto"/>
        <w:bottom w:val="none" w:sz="0" w:space="0" w:color="auto"/>
        <w:right w:val="none" w:sz="0" w:space="0" w:color="auto"/>
      </w:divBdr>
    </w:div>
    <w:div w:id="180206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367e56-b27f-47ea-bf6a-ada4cb557460">
      <Terms xmlns="http://schemas.microsoft.com/office/infopath/2007/PartnerControls"/>
    </lcf76f155ced4ddcb4097134ff3c332f>
    <TaxCatchAll xmlns="14ce2751-4d51-480a-acd6-0da00d11e6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E512B5525F7C46B563EE6F2293F2F7" ma:contentTypeVersion="15" ma:contentTypeDescription="Create a new document." ma:contentTypeScope="" ma:versionID="58ccef6535607ae0240cd82665694d20">
  <xsd:schema xmlns:xsd="http://www.w3.org/2001/XMLSchema" xmlns:xs="http://www.w3.org/2001/XMLSchema" xmlns:p="http://schemas.microsoft.com/office/2006/metadata/properties" xmlns:ns2="6e367e56-b27f-47ea-bf6a-ada4cb557460" xmlns:ns3="14ce2751-4d51-480a-acd6-0da00d11e6da" targetNamespace="http://schemas.microsoft.com/office/2006/metadata/properties" ma:root="true" ma:fieldsID="f0b6b17abaee78cda2f6673508a54b1d" ns2:_="" ns3:_="">
    <xsd:import namespace="6e367e56-b27f-47ea-bf6a-ada4cb557460"/>
    <xsd:import namespace="14ce2751-4d51-480a-acd6-0da00d11e6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67e56-b27f-47ea-bf6a-ada4cb557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7269d7b-637e-4eba-91a9-31496986572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e2751-4d51-480a-acd6-0da00d11e6d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a6367f4-1f77-4719-a614-bf1da4e9bb0e}" ma:internalName="TaxCatchAll" ma:showField="CatchAllData" ma:web="14ce2751-4d51-480a-acd6-0da00d11e6d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4D8E25-182F-45B6-B5DA-9928AF726E69}">
  <ds:schemaRefs>
    <ds:schemaRef ds:uri="http://schemas.microsoft.com/office/2006/metadata/properties"/>
    <ds:schemaRef ds:uri="http://schemas.microsoft.com/office/infopath/2007/PartnerControls"/>
    <ds:schemaRef ds:uri="6e367e56-b27f-47ea-bf6a-ada4cb557460"/>
    <ds:schemaRef ds:uri="14ce2751-4d51-480a-acd6-0da00d11e6da"/>
  </ds:schemaRefs>
</ds:datastoreItem>
</file>

<file path=customXml/itemProps2.xml><?xml version="1.0" encoding="utf-8"?>
<ds:datastoreItem xmlns:ds="http://schemas.openxmlformats.org/officeDocument/2006/customXml" ds:itemID="{59953842-7CE0-4EB3-A1DA-9E1CBEF1B241}">
  <ds:schemaRefs>
    <ds:schemaRef ds:uri="http://schemas.microsoft.com/sharepoint/v3/contenttype/forms"/>
  </ds:schemaRefs>
</ds:datastoreItem>
</file>

<file path=customXml/itemProps3.xml><?xml version="1.0" encoding="utf-8"?>
<ds:datastoreItem xmlns:ds="http://schemas.openxmlformats.org/officeDocument/2006/customXml" ds:itemID="{BE1DF377-79B8-4E3A-83E1-BD58F2860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67e56-b27f-47ea-bf6a-ada4cb557460"/>
    <ds:schemaRef ds:uri="14ce2751-4d51-480a-acd6-0da00d11e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Bristow</dc:creator>
  <cp:keywords/>
  <dc:description/>
  <cp:lastModifiedBy>Price, Kevin (Warwick)</cp:lastModifiedBy>
  <cp:revision>2</cp:revision>
  <dcterms:created xsi:type="dcterms:W3CDTF">2024-05-01T15:02:00Z</dcterms:created>
  <dcterms:modified xsi:type="dcterms:W3CDTF">2024-05-01T15:02:00Z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0x010100DEE512B5525F7C46B563EE6F2293F2F7</vt:lpwstr>
  </property>
  <property fmtid="{D5CDD505-2E9C-101B-9397-08002B2CF9AE}" pid="3" name="MediaServiceImageTags">
    <vt:lpwstr/>
  </property>
</Properties>
</file>